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8C5B2" w14:textId="77777777" w:rsidR="00275755" w:rsidRDefault="00275755" w:rsidP="006A42F2">
      <w:pPr>
        <w:spacing w:before="120" w:after="0" w:line="240" w:lineRule="auto"/>
        <w:jc w:val="center"/>
        <w:rPr>
          <w:rFonts w:ascii="Arial Black" w:hAnsi="Arial Black" w:cs="Calibri"/>
          <w:b/>
          <w:bCs/>
          <w:sz w:val="28"/>
          <w:szCs w:val="28"/>
          <w:u w:val="single"/>
        </w:rPr>
      </w:pPr>
    </w:p>
    <w:p w14:paraId="781A006A" w14:textId="0EF567B8" w:rsidR="00F42226" w:rsidRPr="006A42F2" w:rsidRDefault="00F42226" w:rsidP="006A42F2">
      <w:pPr>
        <w:spacing w:before="120" w:after="0" w:line="240" w:lineRule="auto"/>
        <w:jc w:val="center"/>
        <w:rPr>
          <w:rFonts w:ascii="Arial Black" w:hAnsi="Arial Black" w:cs="Calibri"/>
          <w:b/>
          <w:bCs/>
          <w:sz w:val="28"/>
          <w:szCs w:val="28"/>
          <w:u w:val="single"/>
        </w:rPr>
      </w:pPr>
      <w:r w:rsidRPr="006A42F2">
        <w:rPr>
          <w:rFonts w:ascii="Arial Black" w:hAnsi="Arial Black" w:cs="Calibri"/>
          <w:b/>
          <w:bCs/>
          <w:sz w:val="28"/>
          <w:szCs w:val="28"/>
          <w:u w:val="single"/>
        </w:rPr>
        <w:t>Terms of Reference (TOR)</w:t>
      </w:r>
    </w:p>
    <w:p w14:paraId="4B9138E6" w14:textId="37A1FF40" w:rsidR="00A901F5" w:rsidRPr="009419E1" w:rsidRDefault="00D535ED" w:rsidP="006A42F2">
      <w:pPr>
        <w:spacing w:before="120" w:after="0" w:line="240" w:lineRule="auto"/>
        <w:jc w:val="both"/>
        <w:rPr>
          <w:rFonts w:ascii="Arial Black" w:hAnsi="Arial Black" w:cs="Calibri"/>
          <w:b/>
          <w:bCs/>
        </w:rPr>
      </w:pPr>
      <w:r w:rsidRPr="009419E1">
        <w:rPr>
          <w:rFonts w:ascii="Arial Black" w:hAnsi="Arial Black"/>
          <w:b/>
          <w:bCs/>
        </w:rPr>
        <w:t>Procurement of Drip Irrigation System for 49 Regenerative Agriculture Demonstration Plots in Madhya Pradesh</w:t>
      </w:r>
      <w:r w:rsidRPr="009419E1">
        <w:rPr>
          <w:rFonts w:ascii="Arial Black" w:hAnsi="Arial Black" w:cs="Calibri"/>
          <w:b/>
          <w:bCs/>
        </w:rPr>
        <w:t xml:space="preserve"> </w:t>
      </w:r>
      <w:r w:rsidR="00A901F5" w:rsidRPr="009419E1">
        <w:rPr>
          <w:rFonts w:ascii="Arial Black" w:hAnsi="Arial Black" w:cs="Calibri"/>
          <w:b/>
          <w:bCs/>
        </w:rPr>
        <w:t>Backgrou</w:t>
      </w:r>
      <w:r w:rsidR="00EE6462" w:rsidRPr="009419E1">
        <w:rPr>
          <w:rFonts w:ascii="Arial Black" w:hAnsi="Arial Black" w:cs="Calibri"/>
          <w:b/>
          <w:bCs/>
        </w:rPr>
        <w:t xml:space="preserve">nd and </w:t>
      </w:r>
      <w:r w:rsidR="006A42F2" w:rsidRPr="009419E1">
        <w:rPr>
          <w:rFonts w:ascii="Arial Black" w:hAnsi="Arial Black" w:cs="Calibri"/>
          <w:b/>
          <w:bCs/>
        </w:rPr>
        <w:t xml:space="preserve">Programme </w:t>
      </w:r>
      <w:r w:rsidR="00EE6462" w:rsidRPr="009419E1">
        <w:rPr>
          <w:rFonts w:ascii="Arial Black" w:hAnsi="Arial Black" w:cs="Calibri"/>
          <w:b/>
          <w:bCs/>
        </w:rPr>
        <w:t>Introduction</w:t>
      </w:r>
    </w:p>
    <w:p w14:paraId="06410CCB" w14:textId="1CE46E42" w:rsidR="00D535ED" w:rsidRDefault="00D535ED" w:rsidP="006A42F2">
      <w:pPr>
        <w:spacing w:before="120" w:after="0" w:line="240" w:lineRule="auto"/>
        <w:jc w:val="both"/>
        <w:rPr>
          <w:rFonts w:ascii="Arial Black" w:hAnsi="Arial Black"/>
        </w:rPr>
      </w:pPr>
      <w:r>
        <w:rPr>
          <w:rFonts w:ascii="Arial Black" w:hAnsi="Arial Black" w:cs="Calibri"/>
          <w:b/>
          <w:bCs/>
        </w:rPr>
        <w:t xml:space="preserve">Project </w:t>
      </w:r>
      <w:r w:rsidR="009A0C65">
        <w:rPr>
          <w:rFonts w:ascii="Arial Black" w:hAnsi="Arial Black" w:cs="Calibri"/>
          <w:b/>
          <w:bCs/>
        </w:rPr>
        <w:t>Title:</w:t>
      </w:r>
      <w:r>
        <w:rPr>
          <w:rFonts w:ascii="Arial Black" w:hAnsi="Arial Black" w:cs="Calibri"/>
          <w:b/>
          <w:bCs/>
        </w:rPr>
        <w:t xml:space="preserve"> </w:t>
      </w:r>
      <w:r w:rsidR="009419E1" w:rsidRPr="009419E1">
        <w:rPr>
          <w:rFonts w:ascii="Arial Black" w:hAnsi="Arial Black"/>
        </w:rPr>
        <w:t>Promotion of Regenerative Agriculture Practices for Food Secure and Climate Resilient Future in the EU–India Partnership</w:t>
      </w:r>
    </w:p>
    <w:p w14:paraId="385F0418" w14:textId="77777777" w:rsidR="009419E1" w:rsidRDefault="009419E1" w:rsidP="006A42F2">
      <w:pPr>
        <w:spacing w:before="120" w:after="0" w:line="240" w:lineRule="auto"/>
        <w:jc w:val="both"/>
        <w:rPr>
          <w:rFonts w:ascii="Arial Black" w:hAnsi="Arial Black"/>
        </w:rPr>
      </w:pPr>
    </w:p>
    <w:p w14:paraId="509B5A91" w14:textId="77777777" w:rsidR="009419E1" w:rsidRPr="009419E1" w:rsidRDefault="009419E1" w:rsidP="009419E1">
      <w:pPr>
        <w:rPr>
          <w:rFonts w:ascii="Arial" w:hAnsi="Arial" w:cs="Arial"/>
          <w:b/>
          <w:bCs/>
        </w:rPr>
      </w:pPr>
      <w:r w:rsidRPr="009419E1">
        <w:rPr>
          <w:rFonts w:ascii="Arial" w:hAnsi="Arial" w:cs="Arial"/>
          <w:b/>
          <w:bCs/>
        </w:rPr>
        <w:t>Background</w:t>
      </w:r>
    </w:p>
    <w:p w14:paraId="72EE3AD3" w14:textId="77777777" w:rsidR="009419E1" w:rsidRPr="009419E1" w:rsidRDefault="009419E1" w:rsidP="009A0C65">
      <w:pPr>
        <w:jc w:val="both"/>
        <w:rPr>
          <w:rFonts w:ascii="Arial" w:hAnsi="Arial" w:cs="Arial"/>
        </w:rPr>
      </w:pPr>
      <w:r w:rsidRPr="009419E1">
        <w:rPr>
          <w:rFonts w:ascii="Arial" w:hAnsi="Arial" w:cs="Arial"/>
        </w:rPr>
        <w:t xml:space="preserve">The EU–India Partnership project aims to promote regenerative agriculture practices in Madhya Pradesh by supporting farmers with resource-efficient technologies. Water scarcity, declining soil fertility, and greenhouse gas (GHG) emissions pose significant challenges to smallholder farming. Adoption of </w:t>
      </w:r>
      <w:r w:rsidRPr="009419E1">
        <w:rPr>
          <w:rFonts w:ascii="Arial" w:hAnsi="Arial" w:cs="Arial"/>
          <w:b/>
          <w:bCs/>
        </w:rPr>
        <w:t>drip irrigation systems</w:t>
      </w:r>
      <w:r w:rsidRPr="009419E1">
        <w:rPr>
          <w:rFonts w:ascii="Arial" w:hAnsi="Arial" w:cs="Arial"/>
        </w:rPr>
        <w:t xml:space="preserve"> across 49 demonstration plots will directly contribute to water conservation, improved soil health, and climate-resilient agriculture.</w:t>
      </w:r>
    </w:p>
    <w:p w14:paraId="7A8CD7B8" w14:textId="3AE54549" w:rsidR="009419E1" w:rsidRPr="009419E1" w:rsidRDefault="009419E1" w:rsidP="00275755">
      <w:pPr>
        <w:jc w:val="both"/>
        <w:rPr>
          <w:rFonts w:ascii="Arial" w:hAnsi="Arial" w:cs="Arial"/>
        </w:rPr>
      </w:pPr>
      <w:r w:rsidRPr="009419E1">
        <w:rPr>
          <w:rFonts w:ascii="Arial" w:hAnsi="Arial" w:cs="Arial"/>
        </w:rPr>
        <w:t>Drip irrigation is an efficient technique that delivers water directly to plant roots, minimizes runoff, conserves water, enhances soil health, and can help reduce greenhouse gas emissions by improving nutrient use and carbon sequestration.</w:t>
      </w:r>
    </w:p>
    <w:p w14:paraId="083C9C4B" w14:textId="77777777" w:rsidR="009419E1" w:rsidRPr="009419E1" w:rsidRDefault="009419E1" w:rsidP="009419E1">
      <w:pPr>
        <w:rPr>
          <w:rFonts w:ascii="Arial" w:hAnsi="Arial" w:cs="Arial"/>
          <w:b/>
          <w:bCs/>
        </w:rPr>
      </w:pPr>
      <w:r w:rsidRPr="009419E1">
        <w:rPr>
          <w:rFonts w:ascii="Arial" w:hAnsi="Arial" w:cs="Arial"/>
          <w:b/>
          <w:bCs/>
        </w:rPr>
        <w:t>2. Objectives of Procurement</w:t>
      </w:r>
    </w:p>
    <w:p w14:paraId="19C1C7F4" w14:textId="089FD2AC" w:rsidR="009419E1" w:rsidRPr="009419E1" w:rsidRDefault="009419E1" w:rsidP="00275755">
      <w:pPr>
        <w:jc w:val="both"/>
        <w:rPr>
          <w:rFonts w:ascii="Arial" w:hAnsi="Arial" w:cs="Arial"/>
        </w:rPr>
      </w:pPr>
      <w:r w:rsidRPr="009419E1">
        <w:rPr>
          <w:rFonts w:ascii="Arial" w:hAnsi="Arial" w:cs="Arial"/>
        </w:rPr>
        <w:t>The purpose of this procurement is to supply, deliver, and install high-quality drip irrigation systems for 49 regenerative agriculture demonstration plots in Madhya Pradesh, ensuring effective water management and improved productivity under sustainable farming systems.</w:t>
      </w:r>
    </w:p>
    <w:p w14:paraId="3A209590" w14:textId="77777777" w:rsidR="009419E1" w:rsidRPr="009419E1" w:rsidRDefault="009419E1" w:rsidP="009419E1">
      <w:pPr>
        <w:rPr>
          <w:rFonts w:ascii="Arial" w:hAnsi="Arial" w:cs="Arial"/>
          <w:b/>
          <w:bCs/>
        </w:rPr>
      </w:pPr>
      <w:r w:rsidRPr="009419E1">
        <w:rPr>
          <w:rFonts w:ascii="Arial" w:hAnsi="Arial" w:cs="Arial"/>
          <w:b/>
          <w:bCs/>
        </w:rPr>
        <w:t>3. Scope of Work</w:t>
      </w:r>
    </w:p>
    <w:p w14:paraId="0F167874" w14:textId="77777777" w:rsidR="009419E1" w:rsidRPr="009419E1" w:rsidRDefault="009419E1" w:rsidP="009419E1">
      <w:pPr>
        <w:rPr>
          <w:rFonts w:ascii="Arial" w:hAnsi="Arial" w:cs="Arial"/>
        </w:rPr>
      </w:pPr>
      <w:r w:rsidRPr="009419E1">
        <w:rPr>
          <w:rFonts w:ascii="Arial" w:hAnsi="Arial" w:cs="Arial"/>
        </w:rPr>
        <w:t>The selected supplier(s) will be required to:</w:t>
      </w:r>
    </w:p>
    <w:p w14:paraId="6C17A406"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Supply drip irrigation systems meeting EU-approved technical standards.</w:t>
      </w:r>
    </w:p>
    <w:p w14:paraId="61FC689F"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Ensure system design is suitable for diverse cropping patterns in demonstration plots.</w:t>
      </w:r>
    </w:p>
    <w:p w14:paraId="2B469213"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Deliver materials to designated demonstration sites in Madhya Pradesh.</w:t>
      </w:r>
    </w:p>
    <w:p w14:paraId="4D5EB579"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Provide installation and commissioning of the systems.</w:t>
      </w:r>
    </w:p>
    <w:p w14:paraId="4564C33D"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Conduct training for farmers and field staff on operation and maintenance.</w:t>
      </w:r>
    </w:p>
    <w:p w14:paraId="45A2E4A9" w14:textId="77777777" w:rsidR="009419E1" w:rsidRPr="009419E1" w:rsidRDefault="009419E1" w:rsidP="009A0C65">
      <w:pPr>
        <w:numPr>
          <w:ilvl w:val="0"/>
          <w:numId w:val="24"/>
        </w:numPr>
        <w:spacing w:line="259" w:lineRule="auto"/>
        <w:jc w:val="both"/>
        <w:rPr>
          <w:rFonts w:ascii="Arial" w:hAnsi="Arial" w:cs="Arial"/>
        </w:rPr>
      </w:pPr>
      <w:r w:rsidRPr="009419E1">
        <w:rPr>
          <w:rFonts w:ascii="Arial" w:hAnsi="Arial" w:cs="Arial"/>
        </w:rPr>
        <w:t>Provide after-sales service and technical support for at least 12 months post-installation.</w:t>
      </w:r>
    </w:p>
    <w:p w14:paraId="152AF7A5" w14:textId="77777777" w:rsidR="009419E1" w:rsidRPr="009419E1" w:rsidRDefault="009419E1" w:rsidP="009419E1">
      <w:pPr>
        <w:rPr>
          <w:rFonts w:ascii="Arial" w:hAnsi="Arial" w:cs="Arial"/>
        </w:rPr>
      </w:pPr>
    </w:p>
    <w:p w14:paraId="2C6B3D06" w14:textId="77777777" w:rsidR="009419E1" w:rsidRPr="009419E1" w:rsidRDefault="009419E1" w:rsidP="009419E1">
      <w:pPr>
        <w:rPr>
          <w:rFonts w:ascii="Arial" w:hAnsi="Arial" w:cs="Arial"/>
          <w:b/>
          <w:bCs/>
        </w:rPr>
      </w:pPr>
      <w:r w:rsidRPr="009419E1">
        <w:rPr>
          <w:rFonts w:ascii="Arial" w:hAnsi="Arial" w:cs="Arial"/>
          <w:b/>
          <w:bCs/>
        </w:rPr>
        <w:t>4. Technical Specifications</w:t>
      </w:r>
    </w:p>
    <w:p w14:paraId="2910DEFB" w14:textId="77777777" w:rsidR="009419E1" w:rsidRPr="009419E1" w:rsidRDefault="009419E1" w:rsidP="009419E1">
      <w:pPr>
        <w:rPr>
          <w:rFonts w:ascii="Arial" w:hAnsi="Arial" w:cs="Arial"/>
        </w:rPr>
      </w:pPr>
      <w:r w:rsidRPr="009419E1">
        <w:rPr>
          <w:rFonts w:ascii="Arial" w:hAnsi="Arial" w:cs="Arial"/>
        </w:rPr>
        <w:t>The drip irrigation systems must meet the following minimum requirements:</w:t>
      </w:r>
    </w:p>
    <w:p w14:paraId="074707D2"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Pipes and fittings of UV-stabilized, food-grade material.</w:t>
      </w:r>
    </w:p>
    <w:p w14:paraId="4B03C573"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Emission uniformity ≥ 90%.</w:t>
      </w:r>
    </w:p>
    <w:p w14:paraId="6ABAB586"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Filtration system (sand/screen filter) included.</w:t>
      </w:r>
    </w:p>
    <w:p w14:paraId="17D2D356"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Adequate pumping and pressure regulation units.</w:t>
      </w:r>
    </w:p>
    <w:p w14:paraId="0E02552D"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Provision for fertigation units to integrate with organic slurry and compost inputs.</w:t>
      </w:r>
    </w:p>
    <w:p w14:paraId="0A8A450A" w14:textId="77777777" w:rsidR="009419E1" w:rsidRPr="009419E1" w:rsidRDefault="009419E1" w:rsidP="009A0C65">
      <w:pPr>
        <w:numPr>
          <w:ilvl w:val="0"/>
          <w:numId w:val="25"/>
        </w:numPr>
        <w:spacing w:line="259" w:lineRule="auto"/>
        <w:jc w:val="both"/>
        <w:rPr>
          <w:rFonts w:ascii="Arial" w:hAnsi="Arial" w:cs="Arial"/>
        </w:rPr>
      </w:pPr>
      <w:r w:rsidRPr="009419E1">
        <w:rPr>
          <w:rFonts w:ascii="Arial" w:hAnsi="Arial" w:cs="Arial"/>
        </w:rPr>
        <w:t>System longevity: minimum 7 years under field conditions.</w:t>
      </w:r>
    </w:p>
    <w:p w14:paraId="63663FA8" w14:textId="49389824" w:rsidR="009419E1" w:rsidRPr="00275755" w:rsidRDefault="009419E1" w:rsidP="009419E1">
      <w:pPr>
        <w:numPr>
          <w:ilvl w:val="0"/>
          <w:numId w:val="25"/>
        </w:numPr>
        <w:spacing w:line="259" w:lineRule="auto"/>
        <w:jc w:val="both"/>
        <w:rPr>
          <w:rFonts w:ascii="Arial" w:hAnsi="Arial" w:cs="Arial"/>
        </w:rPr>
      </w:pPr>
      <w:r w:rsidRPr="00275755">
        <w:rPr>
          <w:rFonts w:ascii="Arial" w:hAnsi="Arial" w:cs="Arial"/>
        </w:rPr>
        <w:t>Compliance with Bureau of Indian Standards (BIS) and relevant EU standards.</w:t>
      </w:r>
    </w:p>
    <w:p w14:paraId="64A50C7C" w14:textId="77777777" w:rsidR="009419E1" w:rsidRPr="009419E1" w:rsidRDefault="009419E1" w:rsidP="009419E1">
      <w:pPr>
        <w:rPr>
          <w:rFonts w:ascii="Arial" w:hAnsi="Arial" w:cs="Arial"/>
          <w:b/>
          <w:bCs/>
        </w:rPr>
      </w:pPr>
      <w:r w:rsidRPr="009419E1">
        <w:rPr>
          <w:rFonts w:ascii="Arial" w:hAnsi="Arial" w:cs="Arial"/>
          <w:b/>
          <w:bCs/>
        </w:rPr>
        <w:t>5. Deliverables</w:t>
      </w:r>
    </w:p>
    <w:p w14:paraId="2ADCE5F0" w14:textId="77777777" w:rsidR="009419E1" w:rsidRPr="009419E1" w:rsidRDefault="009419E1" w:rsidP="009A0C65">
      <w:pPr>
        <w:numPr>
          <w:ilvl w:val="0"/>
          <w:numId w:val="26"/>
        </w:numPr>
        <w:spacing w:line="259" w:lineRule="auto"/>
        <w:jc w:val="both"/>
        <w:rPr>
          <w:rFonts w:ascii="Arial" w:hAnsi="Arial" w:cs="Arial"/>
        </w:rPr>
      </w:pPr>
      <w:r w:rsidRPr="009419E1">
        <w:rPr>
          <w:rFonts w:ascii="Arial" w:hAnsi="Arial" w:cs="Arial"/>
        </w:rPr>
        <w:t>Supply, delivery, and installation of 49 drip irrigation units.</w:t>
      </w:r>
    </w:p>
    <w:p w14:paraId="776DE972" w14:textId="77777777" w:rsidR="009419E1" w:rsidRPr="009419E1" w:rsidRDefault="009419E1" w:rsidP="009A0C65">
      <w:pPr>
        <w:numPr>
          <w:ilvl w:val="0"/>
          <w:numId w:val="26"/>
        </w:numPr>
        <w:spacing w:line="259" w:lineRule="auto"/>
        <w:jc w:val="both"/>
        <w:rPr>
          <w:rFonts w:ascii="Arial" w:hAnsi="Arial" w:cs="Arial"/>
        </w:rPr>
      </w:pPr>
      <w:r w:rsidRPr="009419E1">
        <w:rPr>
          <w:rFonts w:ascii="Arial" w:hAnsi="Arial" w:cs="Arial"/>
        </w:rPr>
        <w:t>User manuals and maintenance guidelines.</w:t>
      </w:r>
    </w:p>
    <w:p w14:paraId="4EA1C2A2" w14:textId="77777777" w:rsidR="009419E1" w:rsidRPr="009419E1" w:rsidRDefault="009419E1" w:rsidP="009A0C65">
      <w:pPr>
        <w:numPr>
          <w:ilvl w:val="0"/>
          <w:numId w:val="26"/>
        </w:numPr>
        <w:spacing w:line="259" w:lineRule="auto"/>
        <w:jc w:val="both"/>
        <w:rPr>
          <w:rFonts w:ascii="Arial" w:hAnsi="Arial" w:cs="Arial"/>
        </w:rPr>
      </w:pPr>
      <w:r w:rsidRPr="009419E1">
        <w:rPr>
          <w:rFonts w:ascii="Arial" w:hAnsi="Arial" w:cs="Arial"/>
        </w:rPr>
        <w:t>Training modules and demonstration for field staff and farmers.</w:t>
      </w:r>
    </w:p>
    <w:p w14:paraId="62ECBAF8" w14:textId="65DD44DD" w:rsidR="009419E1" w:rsidRPr="00275755" w:rsidRDefault="009419E1" w:rsidP="009419E1">
      <w:pPr>
        <w:numPr>
          <w:ilvl w:val="0"/>
          <w:numId w:val="26"/>
        </w:numPr>
        <w:spacing w:line="259" w:lineRule="auto"/>
        <w:jc w:val="both"/>
        <w:rPr>
          <w:rFonts w:ascii="Arial" w:hAnsi="Arial" w:cs="Arial"/>
        </w:rPr>
      </w:pPr>
      <w:r w:rsidRPr="00275755">
        <w:rPr>
          <w:rFonts w:ascii="Arial" w:hAnsi="Arial" w:cs="Arial"/>
        </w:rPr>
        <w:t>Commissioning certificate upon successful installation and testing.</w:t>
      </w:r>
    </w:p>
    <w:p w14:paraId="2ECDAA2A" w14:textId="77777777" w:rsidR="009419E1" w:rsidRPr="009419E1" w:rsidRDefault="009419E1" w:rsidP="009419E1">
      <w:pPr>
        <w:rPr>
          <w:rFonts w:ascii="Arial" w:hAnsi="Arial" w:cs="Arial"/>
          <w:b/>
          <w:bCs/>
        </w:rPr>
      </w:pPr>
      <w:r w:rsidRPr="009419E1">
        <w:rPr>
          <w:rFonts w:ascii="Arial" w:hAnsi="Arial" w:cs="Arial"/>
          <w:b/>
          <w:bCs/>
        </w:rPr>
        <w:t>6. Eligibility Criteria for Bidders</w:t>
      </w:r>
    </w:p>
    <w:p w14:paraId="2305E095" w14:textId="77777777" w:rsidR="009419E1" w:rsidRPr="009419E1" w:rsidRDefault="009419E1" w:rsidP="009A0C65">
      <w:pPr>
        <w:numPr>
          <w:ilvl w:val="0"/>
          <w:numId w:val="27"/>
        </w:numPr>
        <w:spacing w:line="259" w:lineRule="auto"/>
        <w:jc w:val="both"/>
        <w:rPr>
          <w:rFonts w:ascii="Arial" w:hAnsi="Arial" w:cs="Arial"/>
        </w:rPr>
      </w:pPr>
      <w:r w:rsidRPr="009419E1">
        <w:rPr>
          <w:rFonts w:ascii="Arial" w:hAnsi="Arial" w:cs="Arial"/>
        </w:rPr>
        <w:t>Must be a legally registered entity with at least 5 years of experience in supplying drip irrigation systems.</w:t>
      </w:r>
    </w:p>
    <w:p w14:paraId="33856702" w14:textId="77777777" w:rsidR="009419E1" w:rsidRPr="009419E1" w:rsidRDefault="009419E1" w:rsidP="009A0C65">
      <w:pPr>
        <w:numPr>
          <w:ilvl w:val="0"/>
          <w:numId w:val="27"/>
        </w:numPr>
        <w:spacing w:line="259" w:lineRule="auto"/>
        <w:jc w:val="both"/>
        <w:rPr>
          <w:rFonts w:ascii="Arial" w:hAnsi="Arial" w:cs="Arial"/>
        </w:rPr>
      </w:pPr>
      <w:r w:rsidRPr="009419E1">
        <w:rPr>
          <w:rFonts w:ascii="Arial" w:hAnsi="Arial" w:cs="Arial"/>
        </w:rPr>
        <w:t>Proven track record of supplying and installing similar systems under donor-funded projects.</w:t>
      </w:r>
    </w:p>
    <w:p w14:paraId="1FCD7804" w14:textId="77777777" w:rsidR="009419E1" w:rsidRPr="009419E1" w:rsidRDefault="009419E1" w:rsidP="009A0C65">
      <w:pPr>
        <w:numPr>
          <w:ilvl w:val="0"/>
          <w:numId w:val="27"/>
        </w:numPr>
        <w:spacing w:line="259" w:lineRule="auto"/>
        <w:jc w:val="both"/>
        <w:rPr>
          <w:rFonts w:ascii="Arial" w:hAnsi="Arial" w:cs="Arial"/>
        </w:rPr>
      </w:pPr>
      <w:r w:rsidRPr="009419E1">
        <w:rPr>
          <w:rFonts w:ascii="Arial" w:hAnsi="Arial" w:cs="Arial"/>
        </w:rPr>
        <w:t>Valid PAN, GST, and statutory registrations in India.</w:t>
      </w:r>
    </w:p>
    <w:p w14:paraId="28820573" w14:textId="77777777" w:rsidR="009419E1" w:rsidRPr="009419E1" w:rsidRDefault="009419E1" w:rsidP="009A0C65">
      <w:pPr>
        <w:numPr>
          <w:ilvl w:val="0"/>
          <w:numId w:val="27"/>
        </w:numPr>
        <w:spacing w:line="259" w:lineRule="auto"/>
        <w:jc w:val="both"/>
        <w:rPr>
          <w:rFonts w:ascii="Arial" w:hAnsi="Arial" w:cs="Arial"/>
        </w:rPr>
      </w:pPr>
      <w:r w:rsidRPr="009419E1">
        <w:rPr>
          <w:rFonts w:ascii="Arial" w:hAnsi="Arial" w:cs="Arial"/>
        </w:rPr>
        <w:t>Financial capacity to execute supply of the required systems within the project timeline.</w:t>
      </w:r>
    </w:p>
    <w:p w14:paraId="235B83A0" w14:textId="6DA19C1E" w:rsidR="00275755" w:rsidRPr="00275755" w:rsidRDefault="009419E1" w:rsidP="009419E1">
      <w:pPr>
        <w:numPr>
          <w:ilvl w:val="0"/>
          <w:numId w:val="27"/>
        </w:numPr>
        <w:spacing w:line="259" w:lineRule="auto"/>
        <w:jc w:val="both"/>
        <w:rPr>
          <w:rFonts w:ascii="Arial" w:hAnsi="Arial" w:cs="Arial"/>
        </w:rPr>
      </w:pPr>
      <w:r w:rsidRPr="00275755">
        <w:rPr>
          <w:rFonts w:ascii="Arial" w:hAnsi="Arial" w:cs="Arial"/>
        </w:rPr>
        <w:t>Commitment to after-sales service and technical support.</w:t>
      </w:r>
    </w:p>
    <w:p w14:paraId="0B1A9C41" w14:textId="77777777" w:rsidR="009419E1" w:rsidRPr="009419E1" w:rsidRDefault="009419E1" w:rsidP="009419E1">
      <w:pPr>
        <w:rPr>
          <w:rFonts w:ascii="Arial" w:hAnsi="Arial" w:cs="Arial"/>
          <w:b/>
          <w:bCs/>
        </w:rPr>
      </w:pPr>
      <w:r w:rsidRPr="009419E1">
        <w:rPr>
          <w:rFonts w:ascii="Arial" w:hAnsi="Arial" w:cs="Arial"/>
          <w:b/>
          <w:bCs/>
        </w:rPr>
        <w:t>7. Compliance with EU Procurement Guidelines</w:t>
      </w:r>
    </w:p>
    <w:p w14:paraId="16E9154D" w14:textId="77777777" w:rsidR="009419E1" w:rsidRPr="009419E1" w:rsidRDefault="009419E1" w:rsidP="009A0C65">
      <w:pPr>
        <w:jc w:val="both"/>
        <w:rPr>
          <w:rFonts w:ascii="Arial" w:hAnsi="Arial" w:cs="Arial"/>
        </w:rPr>
      </w:pPr>
      <w:r w:rsidRPr="009419E1">
        <w:rPr>
          <w:rFonts w:ascii="Arial" w:hAnsi="Arial" w:cs="Arial"/>
        </w:rPr>
        <w:t xml:space="preserve">All procurement under this project will adhere strictly to EU procurement principles of </w:t>
      </w:r>
      <w:r w:rsidRPr="009419E1">
        <w:rPr>
          <w:rFonts w:ascii="Arial" w:hAnsi="Arial" w:cs="Arial"/>
          <w:b/>
          <w:bCs/>
        </w:rPr>
        <w:t>transparency, equal treatment, non-discrimination, and fair competition.</w:t>
      </w:r>
    </w:p>
    <w:p w14:paraId="47E45A4E" w14:textId="1963F5EF" w:rsidR="009419E1" w:rsidRDefault="009419E1" w:rsidP="00275755">
      <w:pPr>
        <w:jc w:val="both"/>
        <w:rPr>
          <w:rFonts w:ascii="Arial" w:hAnsi="Arial" w:cs="Arial"/>
        </w:rPr>
      </w:pPr>
      <w:r w:rsidRPr="009419E1">
        <w:rPr>
          <w:rFonts w:ascii="Arial" w:hAnsi="Arial" w:cs="Arial"/>
        </w:rPr>
        <w:t>Bidders must ensure compliance with EU visibility requirements, environmental sustainability standards, and ethical procurement practices.</w:t>
      </w:r>
    </w:p>
    <w:p w14:paraId="50893F4C" w14:textId="77777777" w:rsidR="00275755" w:rsidRDefault="00275755" w:rsidP="00275755">
      <w:pPr>
        <w:jc w:val="both"/>
        <w:rPr>
          <w:rFonts w:ascii="Arial" w:hAnsi="Arial" w:cs="Arial"/>
        </w:rPr>
      </w:pPr>
    </w:p>
    <w:p w14:paraId="1FCC0496" w14:textId="77777777" w:rsidR="00275755" w:rsidRDefault="00275755" w:rsidP="00275755">
      <w:pPr>
        <w:jc w:val="both"/>
        <w:rPr>
          <w:rFonts w:ascii="Arial" w:hAnsi="Arial" w:cs="Arial"/>
        </w:rPr>
      </w:pPr>
    </w:p>
    <w:p w14:paraId="4209B5EC" w14:textId="77777777" w:rsidR="00275755" w:rsidRPr="009419E1" w:rsidRDefault="00275755" w:rsidP="00275755">
      <w:pPr>
        <w:jc w:val="both"/>
        <w:rPr>
          <w:rFonts w:ascii="Arial" w:hAnsi="Arial" w:cs="Arial"/>
        </w:rPr>
      </w:pPr>
    </w:p>
    <w:p w14:paraId="1E692FF7" w14:textId="77777777" w:rsidR="009419E1" w:rsidRPr="009419E1" w:rsidRDefault="009419E1" w:rsidP="009419E1">
      <w:pPr>
        <w:rPr>
          <w:rFonts w:ascii="Arial" w:hAnsi="Arial" w:cs="Arial"/>
          <w:b/>
          <w:bCs/>
        </w:rPr>
      </w:pPr>
      <w:r w:rsidRPr="009419E1">
        <w:rPr>
          <w:rFonts w:ascii="Arial" w:hAnsi="Arial" w:cs="Arial"/>
          <w:b/>
          <w:bCs/>
        </w:rPr>
        <w:t>8. Evaluation Criteria</w:t>
      </w:r>
    </w:p>
    <w:p w14:paraId="4461D11A" w14:textId="77777777" w:rsidR="009419E1" w:rsidRPr="009419E1" w:rsidRDefault="009419E1" w:rsidP="009419E1">
      <w:pPr>
        <w:rPr>
          <w:rFonts w:ascii="Arial" w:hAnsi="Arial" w:cs="Arial"/>
        </w:rPr>
      </w:pPr>
      <w:r w:rsidRPr="009419E1">
        <w:rPr>
          <w:rFonts w:ascii="Arial" w:hAnsi="Arial" w:cs="Arial"/>
        </w:rPr>
        <w:t>Proposals will be evaluated based on:</w:t>
      </w:r>
    </w:p>
    <w:p w14:paraId="779F9906" w14:textId="77777777" w:rsidR="009419E1" w:rsidRPr="009419E1" w:rsidRDefault="009419E1" w:rsidP="009419E1">
      <w:pPr>
        <w:numPr>
          <w:ilvl w:val="0"/>
          <w:numId w:val="28"/>
        </w:numPr>
        <w:spacing w:line="259" w:lineRule="auto"/>
        <w:rPr>
          <w:rFonts w:ascii="Arial" w:hAnsi="Arial" w:cs="Arial"/>
        </w:rPr>
      </w:pPr>
      <w:r w:rsidRPr="009419E1">
        <w:rPr>
          <w:rFonts w:ascii="Arial" w:hAnsi="Arial" w:cs="Arial"/>
        </w:rPr>
        <w:t>Technical compliance with specifications (40%)</w:t>
      </w:r>
    </w:p>
    <w:p w14:paraId="40BE7F6E" w14:textId="77777777" w:rsidR="009419E1" w:rsidRPr="009419E1" w:rsidRDefault="009419E1" w:rsidP="009419E1">
      <w:pPr>
        <w:numPr>
          <w:ilvl w:val="0"/>
          <w:numId w:val="28"/>
        </w:numPr>
        <w:spacing w:line="259" w:lineRule="auto"/>
        <w:rPr>
          <w:rFonts w:ascii="Arial" w:hAnsi="Arial" w:cs="Arial"/>
        </w:rPr>
      </w:pPr>
      <w:r w:rsidRPr="009419E1">
        <w:rPr>
          <w:rFonts w:ascii="Arial" w:hAnsi="Arial" w:cs="Arial"/>
        </w:rPr>
        <w:t>Experience and track record (20%)</w:t>
      </w:r>
    </w:p>
    <w:p w14:paraId="672B695D" w14:textId="77777777" w:rsidR="009419E1" w:rsidRPr="009419E1" w:rsidRDefault="009419E1" w:rsidP="009419E1">
      <w:pPr>
        <w:numPr>
          <w:ilvl w:val="0"/>
          <w:numId w:val="28"/>
        </w:numPr>
        <w:spacing w:line="259" w:lineRule="auto"/>
        <w:rPr>
          <w:rFonts w:ascii="Arial" w:hAnsi="Arial" w:cs="Arial"/>
        </w:rPr>
      </w:pPr>
      <w:r w:rsidRPr="009419E1">
        <w:rPr>
          <w:rFonts w:ascii="Arial" w:hAnsi="Arial" w:cs="Arial"/>
        </w:rPr>
        <w:t>Financial proposal/Cost competitiveness (30%)</w:t>
      </w:r>
    </w:p>
    <w:p w14:paraId="0775FCCA" w14:textId="77777777" w:rsidR="009419E1" w:rsidRPr="009419E1" w:rsidRDefault="009419E1" w:rsidP="009419E1">
      <w:pPr>
        <w:numPr>
          <w:ilvl w:val="0"/>
          <w:numId w:val="28"/>
        </w:numPr>
        <w:spacing w:line="259" w:lineRule="auto"/>
        <w:rPr>
          <w:rFonts w:ascii="Arial" w:hAnsi="Arial" w:cs="Arial"/>
        </w:rPr>
      </w:pPr>
      <w:r w:rsidRPr="009419E1">
        <w:rPr>
          <w:rFonts w:ascii="Arial" w:hAnsi="Arial" w:cs="Arial"/>
        </w:rPr>
        <w:t>After-sales service and warranty provisions (10%)</w:t>
      </w:r>
    </w:p>
    <w:p w14:paraId="55F535D5" w14:textId="77777777" w:rsidR="009419E1" w:rsidRPr="009419E1" w:rsidRDefault="009419E1" w:rsidP="009419E1">
      <w:pPr>
        <w:rPr>
          <w:rFonts w:ascii="Arial" w:hAnsi="Arial" w:cs="Arial"/>
          <w:b/>
          <w:bCs/>
        </w:rPr>
      </w:pPr>
      <w:r w:rsidRPr="009419E1">
        <w:rPr>
          <w:rFonts w:ascii="Arial" w:hAnsi="Arial" w:cs="Arial"/>
          <w:b/>
          <w:bCs/>
        </w:rPr>
        <w:t>9. Submission of Bids</w:t>
      </w:r>
    </w:p>
    <w:p w14:paraId="3B1F1B0C" w14:textId="77777777" w:rsidR="009419E1" w:rsidRPr="009A0C65" w:rsidRDefault="009419E1" w:rsidP="009419E1">
      <w:pPr>
        <w:numPr>
          <w:ilvl w:val="0"/>
          <w:numId w:val="29"/>
        </w:numPr>
        <w:spacing w:line="259" w:lineRule="auto"/>
        <w:rPr>
          <w:rFonts w:ascii="Arial" w:hAnsi="Arial" w:cs="Arial"/>
          <w:b/>
          <w:bCs/>
        </w:rPr>
      </w:pPr>
      <w:r w:rsidRPr="009A0C65">
        <w:rPr>
          <w:rFonts w:ascii="Arial" w:hAnsi="Arial" w:cs="Arial"/>
          <w:b/>
          <w:bCs/>
        </w:rPr>
        <w:t>Bids must be submitted in sealed envelopes (technical and financial proposals in separate envelopes).</w:t>
      </w:r>
    </w:p>
    <w:p w14:paraId="335D8010" w14:textId="5AD6564D" w:rsidR="009419E1" w:rsidRPr="009419E1" w:rsidRDefault="009419E1" w:rsidP="009419E1">
      <w:pPr>
        <w:numPr>
          <w:ilvl w:val="0"/>
          <w:numId w:val="29"/>
        </w:numPr>
        <w:spacing w:line="259" w:lineRule="auto"/>
        <w:rPr>
          <w:rFonts w:ascii="Arial" w:hAnsi="Arial" w:cs="Arial"/>
        </w:rPr>
      </w:pPr>
      <w:r w:rsidRPr="009419E1">
        <w:rPr>
          <w:rFonts w:ascii="Arial" w:hAnsi="Arial" w:cs="Arial"/>
        </w:rPr>
        <w:t>Deadline</w:t>
      </w:r>
      <w:r w:rsidR="009A0C65">
        <w:rPr>
          <w:rFonts w:ascii="Arial" w:hAnsi="Arial" w:cs="Arial"/>
        </w:rPr>
        <w:t xml:space="preserve"> for submission both technical and financial bids is:</w:t>
      </w:r>
      <w:r w:rsidRPr="009419E1">
        <w:rPr>
          <w:rFonts w:ascii="Arial" w:hAnsi="Arial" w:cs="Arial"/>
        </w:rPr>
        <w:t xml:space="preserve"> </w:t>
      </w:r>
      <w:r w:rsidR="009A0C65" w:rsidRPr="009A0C65">
        <w:rPr>
          <w:rFonts w:ascii="Arial" w:hAnsi="Arial" w:cs="Arial"/>
          <w:b/>
          <w:bCs/>
        </w:rPr>
        <w:t>22 September, 2025</w:t>
      </w:r>
    </w:p>
    <w:p w14:paraId="1153CB1B" w14:textId="5571CE51" w:rsidR="009A0C65" w:rsidRPr="00332EFB" w:rsidRDefault="009A0C65" w:rsidP="009419E1">
      <w:pPr>
        <w:numPr>
          <w:ilvl w:val="0"/>
          <w:numId w:val="29"/>
        </w:numPr>
        <w:spacing w:line="259" w:lineRule="auto"/>
        <w:rPr>
          <w:rFonts w:ascii="Arial" w:hAnsi="Arial" w:cs="Arial"/>
          <w:b/>
          <w:bCs/>
        </w:rPr>
      </w:pPr>
      <w:r w:rsidRPr="00332EFB">
        <w:rPr>
          <w:rFonts w:ascii="Arial" w:hAnsi="Arial" w:cs="Arial"/>
          <w:b/>
          <w:bCs/>
        </w:rPr>
        <w:t>Sealed Bids must be submitted to the following address</w:t>
      </w:r>
      <w:r w:rsidR="009419E1" w:rsidRPr="00332EFB">
        <w:rPr>
          <w:rFonts w:ascii="Arial" w:hAnsi="Arial" w:cs="Arial"/>
          <w:b/>
          <w:bCs/>
        </w:rPr>
        <w:t xml:space="preserve">: </w:t>
      </w:r>
    </w:p>
    <w:p w14:paraId="2506C473" w14:textId="2D9B4CB4" w:rsidR="009419E1" w:rsidRPr="009A0C65" w:rsidRDefault="009A0C65" w:rsidP="009A0C65">
      <w:pPr>
        <w:spacing w:line="259" w:lineRule="auto"/>
        <w:ind w:left="720"/>
        <w:rPr>
          <w:rFonts w:ascii="Arial" w:hAnsi="Arial" w:cs="Arial"/>
          <w:b/>
          <w:bCs/>
        </w:rPr>
      </w:pPr>
      <w:r w:rsidRPr="009A0C65">
        <w:rPr>
          <w:rFonts w:ascii="Arial" w:hAnsi="Arial" w:cs="Arial"/>
          <w:b/>
          <w:bCs/>
        </w:rPr>
        <w:t xml:space="preserve">The </w:t>
      </w:r>
      <w:r w:rsidR="009419E1" w:rsidRPr="009A0C65">
        <w:rPr>
          <w:rFonts w:ascii="Arial" w:hAnsi="Arial" w:cs="Arial"/>
          <w:b/>
          <w:bCs/>
        </w:rPr>
        <w:t>Procurement Committee</w:t>
      </w:r>
      <w:r w:rsidR="009419E1" w:rsidRPr="009A0C65">
        <w:rPr>
          <w:rFonts w:ascii="Arial" w:hAnsi="Arial" w:cs="Arial"/>
          <w:b/>
          <w:bCs/>
          <w:i/>
          <w:iCs/>
        </w:rPr>
        <w:t xml:space="preserve">, </w:t>
      </w:r>
      <w:r w:rsidRPr="009A0C65">
        <w:rPr>
          <w:rFonts w:ascii="Arial" w:hAnsi="Arial" w:cs="Arial"/>
          <w:b/>
          <w:bCs/>
          <w:i/>
          <w:iCs/>
        </w:rPr>
        <w:br/>
      </w:r>
      <w:r w:rsidR="009419E1" w:rsidRPr="009A0C65">
        <w:rPr>
          <w:rFonts w:ascii="Arial" w:hAnsi="Arial" w:cs="Arial"/>
          <w:b/>
          <w:bCs/>
        </w:rPr>
        <w:t>Solidaridad Regional Expertise Centre</w:t>
      </w:r>
      <w:r w:rsidRPr="009A0C65">
        <w:rPr>
          <w:rFonts w:ascii="Arial" w:hAnsi="Arial" w:cs="Arial"/>
          <w:b/>
          <w:bCs/>
        </w:rPr>
        <w:br/>
        <w:t xml:space="preserve">The </w:t>
      </w:r>
      <w:proofErr w:type="spellStart"/>
      <w:r w:rsidRPr="009A0C65">
        <w:rPr>
          <w:rFonts w:ascii="Arial" w:hAnsi="Arial" w:cs="Arial"/>
          <w:b/>
          <w:bCs/>
        </w:rPr>
        <w:t>Grent</w:t>
      </w:r>
      <w:proofErr w:type="spellEnd"/>
      <w:r w:rsidRPr="009A0C65">
        <w:rPr>
          <w:rFonts w:ascii="Arial" w:hAnsi="Arial" w:cs="Arial"/>
          <w:b/>
          <w:bCs/>
        </w:rPr>
        <w:br/>
        <w:t>A-9, Sector – 136</w:t>
      </w:r>
      <w:r w:rsidRPr="009A0C65">
        <w:rPr>
          <w:rFonts w:ascii="Arial" w:hAnsi="Arial" w:cs="Arial"/>
          <w:b/>
          <w:bCs/>
        </w:rPr>
        <w:br/>
        <w:t>Noida – 201 304</w:t>
      </w:r>
      <w:r w:rsidRPr="009A0C65">
        <w:rPr>
          <w:rFonts w:ascii="Arial" w:hAnsi="Arial" w:cs="Arial"/>
          <w:b/>
          <w:bCs/>
        </w:rPr>
        <w:br/>
        <w:t>Uttar Pradesh</w:t>
      </w:r>
    </w:p>
    <w:p w14:paraId="35D2CB00" w14:textId="77777777" w:rsidR="009419E1" w:rsidRPr="009419E1" w:rsidRDefault="009419E1" w:rsidP="009419E1">
      <w:pPr>
        <w:rPr>
          <w:rFonts w:ascii="Arial" w:hAnsi="Arial" w:cs="Arial"/>
          <w:b/>
          <w:bCs/>
        </w:rPr>
      </w:pPr>
      <w:r w:rsidRPr="009419E1">
        <w:rPr>
          <w:rFonts w:ascii="Arial" w:hAnsi="Arial" w:cs="Arial"/>
          <w:b/>
          <w:bCs/>
        </w:rPr>
        <w:t>10. Timeline</w:t>
      </w:r>
    </w:p>
    <w:p w14:paraId="72C27ED6" w14:textId="3B1665FB" w:rsidR="009419E1" w:rsidRPr="009419E1" w:rsidRDefault="009419E1" w:rsidP="009419E1">
      <w:pPr>
        <w:numPr>
          <w:ilvl w:val="0"/>
          <w:numId w:val="30"/>
        </w:numPr>
        <w:spacing w:line="259" w:lineRule="auto"/>
        <w:rPr>
          <w:rFonts w:ascii="Arial" w:hAnsi="Arial" w:cs="Arial"/>
        </w:rPr>
      </w:pPr>
      <w:r w:rsidRPr="009419E1">
        <w:rPr>
          <w:rFonts w:ascii="Arial" w:hAnsi="Arial" w:cs="Arial"/>
        </w:rPr>
        <w:t xml:space="preserve">Issuance of </w:t>
      </w:r>
      <w:proofErr w:type="spellStart"/>
      <w:r w:rsidRPr="009419E1">
        <w:rPr>
          <w:rFonts w:ascii="Arial" w:hAnsi="Arial" w:cs="Arial"/>
        </w:rPr>
        <w:t>ToR</w:t>
      </w:r>
      <w:proofErr w:type="spellEnd"/>
      <w:r w:rsidRPr="009419E1">
        <w:rPr>
          <w:rFonts w:ascii="Arial" w:hAnsi="Arial" w:cs="Arial"/>
        </w:rPr>
        <w:t xml:space="preserve">: </w:t>
      </w:r>
      <w:r w:rsidR="009A0C65">
        <w:rPr>
          <w:rFonts w:ascii="Arial" w:hAnsi="Arial" w:cs="Arial"/>
        </w:rPr>
        <w:t>15 September, 2025</w:t>
      </w:r>
    </w:p>
    <w:p w14:paraId="3F301EB7" w14:textId="2857B8B0" w:rsidR="009A0C65" w:rsidRPr="00275755" w:rsidRDefault="009419E1" w:rsidP="009A0C65">
      <w:pPr>
        <w:numPr>
          <w:ilvl w:val="0"/>
          <w:numId w:val="30"/>
        </w:numPr>
        <w:spacing w:line="259" w:lineRule="auto"/>
        <w:rPr>
          <w:rFonts w:ascii="Arial" w:hAnsi="Arial" w:cs="Arial"/>
        </w:rPr>
      </w:pPr>
      <w:r w:rsidRPr="00275755">
        <w:rPr>
          <w:rFonts w:ascii="Arial" w:hAnsi="Arial" w:cs="Arial"/>
        </w:rPr>
        <w:t xml:space="preserve">Bid submission deadline: </w:t>
      </w:r>
      <w:r w:rsidR="009A0C65" w:rsidRPr="00275755">
        <w:rPr>
          <w:rFonts w:ascii="Arial" w:hAnsi="Arial" w:cs="Arial"/>
        </w:rPr>
        <w:t>22 September, 2025</w:t>
      </w:r>
    </w:p>
    <w:p w14:paraId="5D6CC0B2" w14:textId="0D0918FB" w:rsidR="009419E1" w:rsidRPr="009419E1" w:rsidRDefault="009419E1" w:rsidP="009419E1">
      <w:pPr>
        <w:numPr>
          <w:ilvl w:val="0"/>
          <w:numId w:val="30"/>
        </w:numPr>
        <w:spacing w:line="259" w:lineRule="auto"/>
        <w:rPr>
          <w:rFonts w:ascii="Arial" w:hAnsi="Arial" w:cs="Arial"/>
        </w:rPr>
      </w:pPr>
      <w:r w:rsidRPr="009419E1">
        <w:rPr>
          <w:rFonts w:ascii="Arial" w:hAnsi="Arial" w:cs="Arial"/>
        </w:rPr>
        <w:t xml:space="preserve">Evaluation and selection: </w:t>
      </w:r>
      <w:r w:rsidR="009A0C65">
        <w:rPr>
          <w:rFonts w:ascii="Arial" w:hAnsi="Arial" w:cs="Arial"/>
        </w:rPr>
        <w:t>By 29 September, 2025</w:t>
      </w:r>
    </w:p>
    <w:p w14:paraId="30295950" w14:textId="77777777" w:rsidR="009419E1" w:rsidRPr="009419E1" w:rsidRDefault="009419E1" w:rsidP="009419E1">
      <w:pPr>
        <w:numPr>
          <w:ilvl w:val="0"/>
          <w:numId w:val="30"/>
        </w:numPr>
        <w:spacing w:line="259" w:lineRule="auto"/>
        <w:rPr>
          <w:rFonts w:ascii="Arial" w:hAnsi="Arial" w:cs="Arial"/>
        </w:rPr>
      </w:pPr>
      <w:r w:rsidRPr="009419E1">
        <w:rPr>
          <w:rFonts w:ascii="Arial" w:hAnsi="Arial" w:cs="Arial"/>
        </w:rPr>
        <w:t>Delivery and installation: Within 90 days of contract signing</w:t>
      </w:r>
    </w:p>
    <w:p w14:paraId="3D541413" w14:textId="77777777" w:rsidR="009419E1" w:rsidRPr="009419E1" w:rsidRDefault="009419E1" w:rsidP="009419E1">
      <w:pPr>
        <w:rPr>
          <w:rFonts w:ascii="Arial" w:hAnsi="Arial" w:cs="Arial"/>
        </w:rPr>
      </w:pPr>
    </w:p>
    <w:p w14:paraId="5D92F7B7" w14:textId="77777777" w:rsidR="009419E1" w:rsidRPr="009419E1" w:rsidRDefault="009419E1" w:rsidP="009419E1">
      <w:pPr>
        <w:rPr>
          <w:rFonts w:ascii="Arial" w:hAnsi="Arial" w:cs="Arial"/>
          <w:b/>
          <w:bCs/>
        </w:rPr>
      </w:pPr>
      <w:r w:rsidRPr="009419E1">
        <w:rPr>
          <w:rFonts w:ascii="Arial" w:hAnsi="Arial" w:cs="Arial"/>
          <w:b/>
          <w:bCs/>
        </w:rPr>
        <w:t>11. Contact for Clarifications</w:t>
      </w:r>
    </w:p>
    <w:p w14:paraId="3FC51814" w14:textId="0994EA31" w:rsidR="009A0C65" w:rsidRDefault="009419E1" w:rsidP="009A0C65">
      <w:pPr>
        <w:ind w:left="720"/>
        <w:rPr>
          <w:rFonts w:ascii="Arial" w:hAnsi="Arial" w:cs="Arial"/>
        </w:rPr>
      </w:pPr>
      <w:r w:rsidRPr="009419E1">
        <w:rPr>
          <w:rFonts w:ascii="Arial" w:hAnsi="Arial" w:cs="Arial"/>
        </w:rPr>
        <w:t>For further information, please contact</w:t>
      </w:r>
      <w:r w:rsidR="009A0C65">
        <w:rPr>
          <w:rFonts w:ascii="Arial" w:hAnsi="Arial" w:cs="Arial"/>
        </w:rPr>
        <w:t xml:space="preserve"> - </w:t>
      </w:r>
    </w:p>
    <w:p w14:paraId="43488822" w14:textId="3435C78B" w:rsidR="009419E1" w:rsidRPr="009419E1" w:rsidRDefault="00332EFB" w:rsidP="00275755">
      <w:pPr>
        <w:ind w:left="720"/>
        <w:rPr>
          <w:rFonts w:ascii="Arial" w:hAnsi="Arial" w:cs="Arial"/>
          <w:b/>
          <w:bCs/>
        </w:rPr>
      </w:pPr>
      <w:r>
        <w:rPr>
          <w:rFonts w:ascii="Arial" w:hAnsi="Arial" w:cs="Arial"/>
        </w:rPr>
        <w:t xml:space="preserve">The </w:t>
      </w:r>
      <w:r w:rsidR="009419E1" w:rsidRPr="009419E1">
        <w:rPr>
          <w:rFonts w:ascii="Arial" w:hAnsi="Arial" w:cs="Arial"/>
        </w:rPr>
        <w:t>Procurement Committee</w:t>
      </w:r>
      <w:r w:rsidR="009419E1" w:rsidRPr="009419E1">
        <w:rPr>
          <w:rFonts w:ascii="Arial" w:hAnsi="Arial" w:cs="Arial"/>
        </w:rPr>
        <w:br/>
        <w:t>Solidaridad Regional Expertise Centre</w:t>
      </w:r>
      <w:r w:rsidR="009419E1" w:rsidRPr="009419E1">
        <w:rPr>
          <w:rFonts w:ascii="Arial" w:hAnsi="Arial" w:cs="Arial"/>
        </w:rPr>
        <w:br/>
        <w:t xml:space="preserve">Email: </w:t>
      </w:r>
      <w:hyperlink r:id="rId7" w:history="1">
        <w:r w:rsidRPr="00981291">
          <w:rPr>
            <w:rStyle w:val="Hyperlink"/>
            <w:rFonts w:ascii="Arial" w:hAnsi="Arial" w:cs="Arial"/>
          </w:rPr>
          <w:t>procurementdelhi@solidaridad.in</w:t>
        </w:r>
      </w:hyperlink>
    </w:p>
    <w:sectPr w:rsidR="009419E1" w:rsidRPr="009419E1" w:rsidSect="00275755">
      <w:headerReference w:type="default" r:id="rId8"/>
      <w:pgSz w:w="12240" w:h="15840"/>
      <w:pgMar w:top="1440" w:right="1440" w:bottom="1170" w:left="1440" w:header="720" w:footer="720" w:gutter="0"/>
      <w:pgBorders w:offsetFrom="page">
        <w:top w:val="thinThickThinSmallGap" w:sz="24" w:space="24" w:color="FFC000"/>
        <w:left w:val="thinThickThinSmallGap" w:sz="24" w:space="24" w:color="FFC000"/>
        <w:bottom w:val="thinThickThinSmallGap" w:sz="24" w:space="24" w:color="FFC000"/>
        <w:right w:val="thinThickThinSmallGap" w:sz="24" w:space="24" w:color="FFC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30BC7A" w14:textId="77777777" w:rsidR="003C0D2B" w:rsidRDefault="003C0D2B" w:rsidP="006A42F2">
      <w:pPr>
        <w:spacing w:after="0" w:line="240" w:lineRule="auto"/>
      </w:pPr>
      <w:r>
        <w:separator/>
      </w:r>
    </w:p>
  </w:endnote>
  <w:endnote w:type="continuationSeparator" w:id="0">
    <w:p w14:paraId="5E4C8C3C" w14:textId="77777777" w:rsidR="003C0D2B" w:rsidRDefault="003C0D2B" w:rsidP="006A4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DC9E9" w14:textId="77777777" w:rsidR="003C0D2B" w:rsidRDefault="003C0D2B" w:rsidP="006A42F2">
      <w:pPr>
        <w:spacing w:after="0" w:line="240" w:lineRule="auto"/>
      </w:pPr>
      <w:r>
        <w:separator/>
      </w:r>
    </w:p>
  </w:footnote>
  <w:footnote w:type="continuationSeparator" w:id="0">
    <w:p w14:paraId="4C33B661" w14:textId="77777777" w:rsidR="003C0D2B" w:rsidRDefault="003C0D2B" w:rsidP="006A42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35727" w14:textId="06FC2F2D" w:rsidR="006A42F2" w:rsidRDefault="006A42F2">
    <w:pPr>
      <w:pStyle w:val="Header"/>
    </w:pPr>
    <w:r w:rsidRPr="007812EB">
      <w:rPr>
        <w:noProof/>
      </w:rPr>
      <w:drawing>
        <wp:anchor distT="0" distB="0" distL="114300" distR="114300" simplePos="0" relativeHeight="251659264" behindDoc="0" locked="0" layoutInCell="1" allowOverlap="1" wp14:anchorId="13AA92B0" wp14:editId="71E6C688">
          <wp:simplePos x="0" y="0"/>
          <wp:positionH relativeFrom="margin">
            <wp:align>center</wp:align>
          </wp:positionH>
          <wp:positionV relativeFrom="topMargin">
            <wp:posOffset>457200</wp:posOffset>
          </wp:positionV>
          <wp:extent cx="1346200" cy="381000"/>
          <wp:effectExtent l="0" t="0" r="6350" b="0"/>
          <wp:wrapSquare wrapText="bothSides"/>
          <wp:docPr id="1695504093" name="Google Shape;188;p27">
            <a:extLst xmlns:a="http://schemas.openxmlformats.org/drawingml/2006/main">
              <a:ext uri="{FF2B5EF4-FFF2-40B4-BE49-F238E27FC236}">
                <a16:creationId xmlns:a16="http://schemas.microsoft.com/office/drawing/2014/main" id="{A2294407-9A02-EAB3-A80D-804B2BAFAC9F}"/>
              </a:ext>
            </a:extLst>
          </wp:docPr>
          <wp:cNvGraphicFramePr/>
          <a:graphic xmlns:a="http://schemas.openxmlformats.org/drawingml/2006/main">
            <a:graphicData uri="http://schemas.openxmlformats.org/drawingml/2006/picture">
              <pic:pic xmlns:pic="http://schemas.openxmlformats.org/drawingml/2006/picture">
                <pic:nvPicPr>
                  <pic:cNvPr id="8" name="Google Shape;188;p27">
                    <a:extLst>
                      <a:ext uri="{FF2B5EF4-FFF2-40B4-BE49-F238E27FC236}">
                        <a16:creationId xmlns:a16="http://schemas.microsoft.com/office/drawing/2014/main" id="{A2294407-9A02-EAB3-A80D-804B2BAFAC9F}"/>
                      </a:ext>
                    </a:extLst>
                  </pic:cNvPr>
                  <pic:cNvPicPr preferRelativeResize="0"/>
                </pic:nvPicPr>
                <pic:blipFill>
                  <a:blip r:embed="rId1">
                    <a:alphaModFix/>
                    <a:extLst>
                      <a:ext uri="{28A0092B-C50C-407E-A947-70E740481C1C}">
                        <a14:useLocalDpi xmlns:a14="http://schemas.microsoft.com/office/drawing/2010/main" val="0"/>
                      </a:ext>
                    </a:extLst>
                  </a:blip>
                  <a:stretch>
                    <a:fillRect/>
                  </a:stretch>
                </pic:blipFill>
                <pic:spPr>
                  <a:xfrm>
                    <a:off x="0" y="0"/>
                    <a:ext cx="1346200" cy="381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6E3D"/>
    <w:multiLevelType w:val="multilevel"/>
    <w:tmpl w:val="AEF45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529DE"/>
    <w:multiLevelType w:val="multilevel"/>
    <w:tmpl w:val="DE90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268F4"/>
    <w:multiLevelType w:val="multilevel"/>
    <w:tmpl w:val="62FE1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AB1D88"/>
    <w:multiLevelType w:val="multilevel"/>
    <w:tmpl w:val="54B64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065D64"/>
    <w:multiLevelType w:val="multilevel"/>
    <w:tmpl w:val="3C7EF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44EF0"/>
    <w:multiLevelType w:val="multilevel"/>
    <w:tmpl w:val="1B26D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3018B4"/>
    <w:multiLevelType w:val="multilevel"/>
    <w:tmpl w:val="B7DE4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A47E81"/>
    <w:multiLevelType w:val="multilevel"/>
    <w:tmpl w:val="CFD0F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A73EAF"/>
    <w:multiLevelType w:val="multilevel"/>
    <w:tmpl w:val="15908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477A9E"/>
    <w:multiLevelType w:val="multilevel"/>
    <w:tmpl w:val="881C3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7D64FF"/>
    <w:multiLevelType w:val="multilevel"/>
    <w:tmpl w:val="BF68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ED0ACA"/>
    <w:multiLevelType w:val="hybridMultilevel"/>
    <w:tmpl w:val="195429C0"/>
    <w:lvl w:ilvl="0" w:tplc="6E1C9B88">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422CE6"/>
    <w:multiLevelType w:val="multilevel"/>
    <w:tmpl w:val="705A9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E66DFD"/>
    <w:multiLevelType w:val="multilevel"/>
    <w:tmpl w:val="B09CF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1E4D5B"/>
    <w:multiLevelType w:val="multilevel"/>
    <w:tmpl w:val="9EEE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267862"/>
    <w:multiLevelType w:val="hybridMultilevel"/>
    <w:tmpl w:val="3C5870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051A3D"/>
    <w:multiLevelType w:val="multilevel"/>
    <w:tmpl w:val="B3CA0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4E75C1"/>
    <w:multiLevelType w:val="multilevel"/>
    <w:tmpl w:val="A358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905C01"/>
    <w:multiLevelType w:val="multilevel"/>
    <w:tmpl w:val="CEE2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4321EF"/>
    <w:multiLevelType w:val="multilevel"/>
    <w:tmpl w:val="F5F8D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9F77C1"/>
    <w:multiLevelType w:val="multilevel"/>
    <w:tmpl w:val="E30E3F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D474E6"/>
    <w:multiLevelType w:val="multilevel"/>
    <w:tmpl w:val="C986D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507876"/>
    <w:multiLevelType w:val="multilevel"/>
    <w:tmpl w:val="20000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552E79"/>
    <w:multiLevelType w:val="multilevel"/>
    <w:tmpl w:val="4DAC0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6764D9"/>
    <w:multiLevelType w:val="multilevel"/>
    <w:tmpl w:val="37785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E1354B"/>
    <w:multiLevelType w:val="multilevel"/>
    <w:tmpl w:val="754C46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B6DDD"/>
    <w:multiLevelType w:val="multilevel"/>
    <w:tmpl w:val="FA6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9B67CF"/>
    <w:multiLevelType w:val="multilevel"/>
    <w:tmpl w:val="77C2D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9C77F6"/>
    <w:multiLevelType w:val="multilevel"/>
    <w:tmpl w:val="F998D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A4108E"/>
    <w:multiLevelType w:val="multilevel"/>
    <w:tmpl w:val="9E98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724860">
    <w:abstractNumId w:val="26"/>
  </w:num>
  <w:num w:numId="2" w16cid:durableId="258146416">
    <w:abstractNumId w:val="20"/>
  </w:num>
  <w:num w:numId="3" w16cid:durableId="753546635">
    <w:abstractNumId w:val="29"/>
  </w:num>
  <w:num w:numId="4" w16cid:durableId="1115292113">
    <w:abstractNumId w:val="17"/>
  </w:num>
  <w:num w:numId="5" w16cid:durableId="1811970438">
    <w:abstractNumId w:val="13"/>
  </w:num>
  <w:num w:numId="6" w16cid:durableId="40326043">
    <w:abstractNumId w:val="18"/>
  </w:num>
  <w:num w:numId="7" w16cid:durableId="2080863559">
    <w:abstractNumId w:val="5"/>
  </w:num>
  <w:num w:numId="8" w16cid:durableId="911307875">
    <w:abstractNumId w:val="25"/>
  </w:num>
  <w:num w:numId="9" w16cid:durableId="541941191">
    <w:abstractNumId w:val="21"/>
  </w:num>
  <w:num w:numId="10" w16cid:durableId="915748059">
    <w:abstractNumId w:val="27"/>
  </w:num>
  <w:num w:numId="11" w16cid:durableId="694110476">
    <w:abstractNumId w:val="0"/>
  </w:num>
  <w:num w:numId="12" w16cid:durableId="1914268877">
    <w:abstractNumId w:val="3"/>
  </w:num>
  <w:num w:numId="13" w16cid:durableId="160629201">
    <w:abstractNumId w:val="15"/>
  </w:num>
  <w:num w:numId="14" w16cid:durableId="868032814">
    <w:abstractNumId w:val="22"/>
  </w:num>
  <w:num w:numId="15" w16cid:durableId="2123650535">
    <w:abstractNumId w:val="23"/>
  </w:num>
  <w:num w:numId="16" w16cid:durableId="500631963">
    <w:abstractNumId w:val="12"/>
  </w:num>
  <w:num w:numId="17" w16cid:durableId="1322583273">
    <w:abstractNumId w:val="9"/>
  </w:num>
  <w:num w:numId="18" w16cid:durableId="1423338652">
    <w:abstractNumId w:val="2"/>
  </w:num>
  <w:num w:numId="19" w16cid:durableId="442071022">
    <w:abstractNumId w:val="11"/>
  </w:num>
  <w:num w:numId="20" w16cid:durableId="728378265">
    <w:abstractNumId w:val="19"/>
  </w:num>
  <w:num w:numId="21" w16cid:durableId="868102051">
    <w:abstractNumId w:val="16"/>
  </w:num>
  <w:num w:numId="22" w16cid:durableId="2115202741">
    <w:abstractNumId w:val="24"/>
  </w:num>
  <w:num w:numId="23" w16cid:durableId="1302273183">
    <w:abstractNumId w:val="4"/>
  </w:num>
  <w:num w:numId="24" w16cid:durableId="422145808">
    <w:abstractNumId w:val="7"/>
  </w:num>
  <w:num w:numId="25" w16cid:durableId="1594824115">
    <w:abstractNumId w:val="6"/>
  </w:num>
  <w:num w:numId="26" w16cid:durableId="1452817737">
    <w:abstractNumId w:val="8"/>
  </w:num>
  <w:num w:numId="27" w16cid:durableId="263080018">
    <w:abstractNumId w:val="14"/>
  </w:num>
  <w:num w:numId="28" w16cid:durableId="1216354248">
    <w:abstractNumId w:val="10"/>
  </w:num>
  <w:num w:numId="29" w16cid:durableId="763889149">
    <w:abstractNumId w:val="1"/>
  </w:num>
  <w:num w:numId="30" w16cid:durableId="195324667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C3C"/>
    <w:rsid w:val="00000559"/>
    <w:rsid w:val="00003030"/>
    <w:rsid w:val="00005490"/>
    <w:rsid w:val="00076390"/>
    <w:rsid w:val="00096C28"/>
    <w:rsid w:val="000F1135"/>
    <w:rsid w:val="000F48C6"/>
    <w:rsid w:val="00127B89"/>
    <w:rsid w:val="001837CD"/>
    <w:rsid w:val="00226C4E"/>
    <w:rsid w:val="00272FCA"/>
    <w:rsid w:val="00275755"/>
    <w:rsid w:val="0030248F"/>
    <w:rsid w:val="00304834"/>
    <w:rsid w:val="00316336"/>
    <w:rsid w:val="00332EFB"/>
    <w:rsid w:val="0034794F"/>
    <w:rsid w:val="003A40E5"/>
    <w:rsid w:val="003A5197"/>
    <w:rsid w:val="003C0D2B"/>
    <w:rsid w:val="003C11DE"/>
    <w:rsid w:val="003D266B"/>
    <w:rsid w:val="003D71B7"/>
    <w:rsid w:val="004021A5"/>
    <w:rsid w:val="00415DCB"/>
    <w:rsid w:val="004369FD"/>
    <w:rsid w:val="004663FA"/>
    <w:rsid w:val="00485E10"/>
    <w:rsid w:val="004D4A6A"/>
    <w:rsid w:val="004E011A"/>
    <w:rsid w:val="004E2A24"/>
    <w:rsid w:val="00535CF3"/>
    <w:rsid w:val="005C2313"/>
    <w:rsid w:val="005C289A"/>
    <w:rsid w:val="005C7A30"/>
    <w:rsid w:val="005D12CB"/>
    <w:rsid w:val="005D3062"/>
    <w:rsid w:val="006250B5"/>
    <w:rsid w:val="006A42F2"/>
    <w:rsid w:val="006B6508"/>
    <w:rsid w:val="006C1E48"/>
    <w:rsid w:val="007046FC"/>
    <w:rsid w:val="00734773"/>
    <w:rsid w:val="00772EFC"/>
    <w:rsid w:val="007748B4"/>
    <w:rsid w:val="007B0F93"/>
    <w:rsid w:val="007B69C4"/>
    <w:rsid w:val="00801D46"/>
    <w:rsid w:val="0080217A"/>
    <w:rsid w:val="008362CD"/>
    <w:rsid w:val="00880C25"/>
    <w:rsid w:val="00880D92"/>
    <w:rsid w:val="00890AB0"/>
    <w:rsid w:val="00892B00"/>
    <w:rsid w:val="008C0B24"/>
    <w:rsid w:val="008F74A2"/>
    <w:rsid w:val="00902FB5"/>
    <w:rsid w:val="00911B66"/>
    <w:rsid w:val="009419E1"/>
    <w:rsid w:val="00985161"/>
    <w:rsid w:val="009A0C65"/>
    <w:rsid w:val="009A1DD7"/>
    <w:rsid w:val="009C3B31"/>
    <w:rsid w:val="009D6BB4"/>
    <w:rsid w:val="00A901F5"/>
    <w:rsid w:val="00A979E3"/>
    <w:rsid w:val="00AE378A"/>
    <w:rsid w:val="00B05C4C"/>
    <w:rsid w:val="00B84DBA"/>
    <w:rsid w:val="00BC77DE"/>
    <w:rsid w:val="00BD632D"/>
    <w:rsid w:val="00BE709A"/>
    <w:rsid w:val="00C4691B"/>
    <w:rsid w:val="00C55C3C"/>
    <w:rsid w:val="00C67105"/>
    <w:rsid w:val="00C901D6"/>
    <w:rsid w:val="00CD67EE"/>
    <w:rsid w:val="00CF37FF"/>
    <w:rsid w:val="00D012E9"/>
    <w:rsid w:val="00D16EE6"/>
    <w:rsid w:val="00D535ED"/>
    <w:rsid w:val="00D773AB"/>
    <w:rsid w:val="00D84105"/>
    <w:rsid w:val="00DA7FB4"/>
    <w:rsid w:val="00DC13F1"/>
    <w:rsid w:val="00DC4AC2"/>
    <w:rsid w:val="00DE3376"/>
    <w:rsid w:val="00E239F7"/>
    <w:rsid w:val="00E41C67"/>
    <w:rsid w:val="00E746CD"/>
    <w:rsid w:val="00E9037B"/>
    <w:rsid w:val="00ED2F16"/>
    <w:rsid w:val="00ED6A48"/>
    <w:rsid w:val="00EE6462"/>
    <w:rsid w:val="00F42226"/>
    <w:rsid w:val="00F46CE4"/>
    <w:rsid w:val="00F97B8F"/>
    <w:rsid w:val="00FD381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E1A6F"/>
  <w15:chartTrackingRefBased/>
  <w15:docId w15:val="{06F4215F-4C4A-408C-AE99-DDACE3B3F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DD7"/>
  </w:style>
  <w:style w:type="paragraph" w:styleId="Heading1">
    <w:name w:val="heading 1"/>
    <w:basedOn w:val="Normal"/>
    <w:next w:val="Normal"/>
    <w:link w:val="Heading1Char"/>
    <w:uiPriority w:val="9"/>
    <w:qFormat/>
    <w:rsid w:val="00C55C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5C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5C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5C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5C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5C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C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C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C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C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C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C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C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C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C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C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C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C3C"/>
    <w:rPr>
      <w:rFonts w:eastAsiaTheme="majorEastAsia" w:cstheme="majorBidi"/>
      <w:color w:val="272727" w:themeColor="text1" w:themeTint="D8"/>
    </w:rPr>
  </w:style>
  <w:style w:type="paragraph" w:styleId="Title">
    <w:name w:val="Title"/>
    <w:basedOn w:val="Normal"/>
    <w:next w:val="Normal"/>
    <w:link w:val="TitleChar"/>
    <w:uiPriority w:val="10"/>
    <w:qFormat/>
    <w:rsid w:val="00C55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C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C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C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C3C"/>
    <w:pPr>
      <w:spacing w:before="160"/>
      <w:jc w:val="center"/>
    </w:pPr>
    <w:rPr>
      <w:i/>
      <w:iCs/>
      <w:color w:val="404040" w:themeColor="text1" w:themeTint="BF"/>
    </w:rPr>
  </w:style>
  <w:style w:type="character" w:customStyle="1" w:styleId="QuoteChar">
    <w:name w:val="Quote Char"/>
    <w:basedOn w:val="DefaultParagraphFont"/>
    <w:link w:val="Quote"/>
    <w:uiPriority w:val="29"/>
    <w:rsid w:val="00C55C3C"/>
    <w:rPr>
      <w:i/>
      <w:iCs/>
      <w:color w:val="404040" w:themeColor="text1" w:themeTint="BF"/>
    </w:rPr>
  </w:style>
  <w:style w:type="paragraph" w:styleId="ListParagraph">
    <w:name w:val="List Paragraph"/>
    <w:basedOn w:val="Normal"/>
    <w:uiPriority w:val="34"/>
    <w:qFormat/>
    <w:rsid w:val="00C55C3C"/>
    <w:pPr>
      <w:ind w:left="720"/>
      <w:contextualSpacing/>
    </w:pPr>
  </w:style>
  <w:style w:type="character" w:styleId="IntenseEmphasis">
    <w:name w:val="Intense Emphasis"/>
    <w:basedOn w:val="DefaultParagraphFont"/>
    <w:uiPriority w:val="21"/>
    <w:qFormat/>
    <w:rsid w:val="00C55C3C"/>
    <w:rPr>
      <w:i/>
      <w:iCs/>
      <w:color w:val="0F4761" w:themeColor="accent1" w:themeShade="BF"/>
    </w:rPr>
  </w:style>
  <w:style w:type="paragraph" w:styleId="IntenseQuote">
    <w:name w:val="Intense Quote"/>
    <w:basedOn w:val="Normal"/>
    <w:next w:val="Normal"/>
    <w:link w:val="IntenseQuoteChar"/>
    <w:uiPriority w:val="30"/>
    <w:qFormat/>
    <w:rsid w:val="00C55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5C3C"/>
    <w:rPr>
      <w:i/>
      <w:iCs/>
      <w:color w:val="0F4761" w:themeColor="accent1" w:themeShade="BF"/>
    </w:rPr>
  </w:style>
  <w:style w:type="character" w:styleId="IntenseReference">
    <w:name w:val="Intense Reference"/>
    <w:basedOn w:val="DefaultParagraphFont"/>
    <w:uiPriority w:val="32"/>
    <w:qFormat/>
    <w:rsid w:val="00C55C3C"/>
    <w:rPr>
      <w:b/>
      <w:bCs/>
      <w:smallCaps/>
      <w:color w:val="0F4761" w:themeColor="accent1" w:themeShade="BF"/>
      <w:spacing w:val="5"/>
    </w:rPr>
  </w:style>
  <w:style w:type="paragraph" w:styleId="Header">
    <w:name w:val="header"/>
    <w:basedOn w:val="Normal"/>
    <w:link w:val="HeaderChar"/>
    <w:uiPriority w:val="99"/>
    <w:unhideWhenUsed/>
    <w:rsid w:val="006A42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2F2"/>
  </w:style>
  <w:style w:type="paragraph" w:styleId="Footer">
    <w:name w:val="footer"/>
    <w:basedOn w:val="Normal"/>
    <w:link w:val="FooterChar"/>
    <w:uiPriority w:val="99"/>
    <w:unhideWhenUsed/>
    <w:rsid w:val="006A42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2F2"/>
  </w:style>
  <w:style w:type="character" w:styleId="Hyperlink">
    <w:name w:val="Hyperlink"/>
    <w:basedOn w:val="DefaultParagraphFont"/>
    <w:uiPriority w:val="99"/>
    <w:unhideWhenUsed/>
    <w:rsid w:val="00332EFB"/>
    <w:rPr>
      <w:color w:val="467886" w:themeColor="hyperlink"/>
      <w:u w:val="single"/>
    </w:rPr>
  </w:style>
  <w:style w:type="character" w:styleId="UnresolvedMention">
    <w:name w:val="Unresolved Mention"/>
    <w:basedOn w:val="DefaultParagraphFont"/>
    <w:uiPriority w:val="99"/>
    <w:semiHidden/>
    <w:unhideWhenUsed/>
    <w:rsid w:val="00332E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delhi@solidaridad.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Solidaridad</dc:creator>
  <cp:keywords/>
  <dc:description/>
  <cp:lastModifiedBy>Biswajit Das</cp:lastModifiedBy>
  <cp:revision>2</cp:revision>
  <dcterms:created xsi:type="dcterms:W3CDTF">2025-09-15T08:04:00Z</dcterms:created>
  <dcterms:modified xsi:type="dcterms:W3CDTF">2025-09-15T08:04:00Z</dcterms:modified>
</cp:coreProperties>
</file>